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DB7AC" w14:textId="5B16A932" w:rsidR="00264CB6" w:rsidRPr="00CF264E" w:rsidRDefault="00264CB6" w:rsidP="00264CB6">
      <w:pPr>
        <w:contextualSpacing/>
        <w:rPr>
          <w:rFonts w:asciiTheme="minorHAnsi" w:eastAsia="Times New Roman" w:hAnsiTheme="minorHAnsi" w:cstheme="minorHAnsi"/>
        </w:rPr>
      </w:pPr>
      <w:r w:rsidRPr="00CF264E">
        <w:rPr>
          <w:rFonts w:asciiTheme="minorHAnsi" w:eastAsia="Times New Roman" w:hAnsiTheme="minorHAnsi" w:cstheme="minorHAnsi"/>
        </w:rPr>
        <w:t>Professor Tianning Diao</w:t>
      </w:r>
    </w:p>
    <w:p w14:paraId="0F65CD31" w14:textId="757299B5" w:rsidR="00264CB6" w:rsidRPr="00CF264E" w:rsidRDefault="00264CB6" w:rsidP="00264CB6">
      <w:pPr>
        <w:contextualSpacing/>
        <w:rPr>
          <w:rFonts w:asciiTheme="minorHAnsi" w:eastAsia="Times New Roman" w:hAnsiTheme="minorHAnsi" w:cstheme="minorHAnsi"/>
        </w:rPr>
      </w:pPr>
      <w:r w:rsidRPr="00CF264E">
        <w:rPr>
          <w:rFonts w:asciiTheme="minorHAnsi" w:eastAsia="Times New Roman" w:hAnsiTheme="minorHAnsi" w:cstheme="minorHAnsi"/>
        </w:rPr>
        <w:t>New York University</w:t>
      </w:r>
    </w:p>
    <w:p w14:paraId="5515A1E5" w14:textId="77777777" w:rsidR="00264CB6" w:rsidRPr="00CF264E" w:rsidRDefault="00264CB6" w:rsidP="00264CB6">
      <w:pPr>
        <w:contextualSpacing/>
        <w:rPr>
          <w:rFonts w:asciiTheme="minorHAnsi" w:eastAsia="Times New Roman" w:hAnsiTheme="minorHAnsi" w:cstheme="minorHAnsi"/>
        </w:rPr>
      </w:pPr>
    </w:p>
    <w:p w14:paraId="41A9EC3C" w14:textId="465C116F" w:rsidR="00264CB6" w:rsidRPr="00CF264E" w:rsidRDefault="00264CB6" w:rsidP="00264CB6">
      <w:pPr>
        <w:contextualSpacing/>
        <w:rPr>
          <w:rFonts w:asciiTheme="minorHAnsi" w:eastAsia="Times New Roman" w:hAnsiTheme="minorHAnsi" w:cstheme="minorHAnsi"/>
        </w:rPr>
      </w:pPr>
      <w:r w:rsidRPr="00CF264E">
        <w:rPr>
          <w:rFonts w:asciiTheme="minorHAnsi" w:eastAsia="Times New Roman" w:hAnsiTheme="minorHAnsi" w:cstheme="minorHAnsi"/>
        </w:rPr>
        <w:t xml:space="preserve">Nickel-Mediated Radical Pathways and Applications in </w:t>
      </w:r>
      <w:r w:rsidRPr="00CF264E">
        <w:rPr>
          <w:rFonts w:asciiTheme="minorHAnsi" w:eastAsia="Times New Roman" w:hAnsiTheme="minorHAnsi" w:cstheme="minorHAnsi"/>
          <w:i/>
          <w:iCs/>
        </w:rPr>
        <w:t>C-</w:t>
      </w:r>
      <w:r w:rsidRPr="00CF264E">
        <w:rPr>
          <w:rFonts w:asciiTheme="minorHAnsi" w:eastAsia="Times New Roman" w:hAnsiTheme="minorHAnsi" w:cstheme="minorHAnsi"/>
        </w:rPr>
        <w:t>Glycosylation</w:t>
      </w:r>
    </w:p>
    <w:p w14:paraId="2ED89224" w14:textId="77777777" w:rsidR="00264CB6" w:rsidRPr="00CF264E" w:rsidRDefault="00264CB6" w:rsidP="00264CB6">
      <w:pPr>
        <w:pStyle w:val="xmsonormal"/>
        <w:contextualSpacing/>
        <w:rPr>
          <w:rFonts w:asciiTheme="minorHAnsi" w:hAnsiTheme="minorHAnsi" w:cstheme="minorHAnsi"/>
        </w:rPr>
      </w:pPr>
      <w:r w:rsidRPr="00CF264E">
        <w:rPr>
          <w:rFonts w:asciiTheme="minorHAnsi" w:hAnsiTheme="minorHAnsi" w:cstheme="minorHAnsi"/>
        </w:rPr>
        <w:t xml:space="preserve">Reactions involving organic radical intermediates have been traditionally regarded as overly reactive and unselective. Nickel complexes can reversibly coordinate to radicals, and thus modulate the reactivity and control the selectivity of reactions involving radical intermediates. Our research answers fundamental questions, such as "how do nickel complexes initiate radical formation from various precursors", "how do radicals interact with nickel complexes", and "How do ligands serve to stabilize open-shell intermediates and facilitate catalytic reactions?" Mechanistic insight has informed us in the development of a new glycosyl radical precursor for the syntheses of </w:t>
      </w:r>
      <w:r w:rsidRPr="00CF264E">
        <w:rPr>
          <w:rFonts w:asciiTheme="minorHAnsi" w:hAnsiTheme="minorHAnsi" w:cstheme="minorHAnsi"/>
          <w:i/>
          <w:iCs/>
        </w:rPr>
        <w:t>C-</w:t>
      </w:r>
      <w:r w:rsidRPr="00CF264E">
        <w:rPr>
          <w:rFonts w:asciiTheme="minorHAnsi" w:hAnsiTheme="minorHAnsi" w:cstheme="minorHAnsi"/>
        </w:rPr>
        <w:t>glycosides, including nucleoside analogues crucial for drug discovery and chemical biology studies.</w:t>
      </w:r>
    </w:p>
    <w:p w14:paraId="2DCD11CA" w14:textId="77777777" w:rsidR="006A7617" w:rsidRPr="00CF264E" w:rsidRDefault="006150E6">
      <w:pPr>
        <w:contextualSpacing/>
        <w:rPr>
          <w:rFonts w:asciiTheme="minorHAnsi" w:hAnsiTheme="minorHAnsi" w:cstheme="minorHAnsi"/>
        </w:rPr>
      </w:pPr>
    </w:p>
    <w:sectPr w:rsidR="006A7617" w:rsidRPr="00CF2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B6"/>
    <w:rsid w:val="00264CB6"/>
    <w:rsid w:val="007D5C08"/>
    <w:rsid w:val="00A54AEC"/>
    <w:rsid w:val="00C737E2"/>
    <w:rsid w:val="00CF264E"/>
    <w:rsid w:val="00E73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97EF"/>
  <w15:chartTrackingRefBased/>
  <w15:docId w15:val="{1664C1B8-B10D-4FD5-82FD-C444A449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CB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64CB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498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Schwickrath, Helen L.</dc:creator>
  <cp:keywords/>
  <dc:description/>
  <cp:lastModifiedBy>Schwickrath, Helen L.</cp:lastModifiedBy>
  <cp:revision>1</cp:revision>
  <dcterms:created xsi:type="dcterms:W3CDTF">2021-05-03T17:43:00Z</dcterms:created>
  <dcterms:modified xsi:type="dcterms:W3CDTF">2021-05-03T19:15:00Z</dcterms:modified>
</cp:coreProperties>
</file>